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A5F5" w14:textId="77777777" w:rsidR="00A70F83" w:rsidRPr="00A70F83" w:rsidRDefault="00A70F83" w:rsidP="00A70F83">
      <w:pPr>
        <w:jc w:val="center"/>
        <w:rPr>
          <w:rFonts w:ascii="Arial" w:hAnsi="Arial" w:cs="Arial"/>
          <w:b/>
          <w:bCs/>
        </w:rPr>
      </w:pPr>
      <w:r w:rsidRPr="00A70F83">
        <w:rPr>
          <w:rFonts w:ascii="Arial" w:hAnsi="Arial" w:cs="Arial"/>
          <w:b/>
          <w:bCs/>
        </w:rPr>
        <w:t>FOMENTA ANA PATY PERALTA EL DEPORTE EN LOS NIÑOS Y JÓVENES CANCUNENSES</w:t>
      </w:r>
    </w:p>
    <w:p w14:paraId="36918657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07DB8563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  <w:b/>
          <w:bCs/>
        </w:rPr>
        <w:t>Cancún, Q. R., a 12 de octubre de 2024.-</w:t>
      </w:r>
      <w:r w:rsidRPr="00A70F83">
        <w:rPr>
          <w:rFonts w:ascii="Arial" w:hAnsi="Arial" w:cs="Arial"/>
        </w:rPr>
        <w:t xml:space="preserve"> Con el objetivo de promover el deporte y prevenir las violencias en las niñas, niños y jóvenes, la </w:t>
      </w:r>
      <w:proofErr w:type="gramStart"/>
      <w:r w:rsidRPr="00A70F83">
        <w:rPr>
          <w:rFonts w:ascii="Arial" w:hAnsi="Arial" w:cs="Arial"/>
        </w:rPr>
        <w:t>Presidenta</w:t>
      </w:r>
      <w:proofErr w:type="gramEnd"/>
      <w:r w:rsidRPr="00A70F83">
        <w:rPr>
          <w:rFonts w:ascii="Arial" w:hAnsi="Arial" w:cs="Arial"/>
        </w:rPr>
        <w:t xml:space="preserve"> Municipal, Ana Paty Peralta, a través de la Asociación de Fútbol Pioneros A.C., han impulsado distintas actividades en los Centros de Formación (CEFOR) de la ciudad, lo que ha permitido beneficiar a mil 236 menores en lo que va de este año. </w:t>
      </w:r>
    </w:p>
    <w:p w14:paraId="0B98C8E9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7F6050FB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 xml:space="preserve">“En este gobierno seguiremos fomentando el deporte como nunca antes, para construir una sociedad más sana, con valores y con buenos hábitos”, destacó la Primera Autoridad Municipal. </w:t>
      </w:r>
    </w:p>
    <w:p w14:paraId="2D0FB22F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4E33786F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Por su parte el vicepresidente de la Asociación de Fútbol Pioneros, A. C., Daniel Arreola Argüello, agradeció el respaldo permanente de las autoridades municipales y se comprometió a continuar trabajando en los Centros de Formación en el desarrollo social de la niñez y juventud, para formar ciudadanos ejemplares.</w:t>
      </w:r>
    </w:p>
    <w:p w14:paraId="27A01F7B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44E46D67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Dentro de las acciones en los 14 CEFOR destaca la entrega de uniformes de juego y de entrenamiento, para comprometer a los deportistas, ofrecer identidad, uniformidad y presentación.</w:t>
      </w:r>
    </w:p>
    <w:p w14:paraId="0A45D958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34AFBF0A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 xml:space="preserve">Además, con la intención de que las niñas, niños, jóvenes y padres de familia interactúen con las diferentes autoridades del municipio para trabajar en equipo y construir una mejor ciudad se realizaron 10 jornadas de “El Fútbol Nos Une” en los diferentes CEFOR, donde se concentraron diversas opciones de entretenimiento, recreación, información y servicios. </w:t>
      </w:r>
    </w:p>
    <w:p w14:paraId="5540B3B4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2E3AEEC3" w14:textId="77777777" w:rsidR="00A70F83" w:rsidRPr="00A70F83" w:rsidRDefault="00A70F83" w:rsidP="00A70F83">
      <w:pPr>
        <w:jc w:val="both"/>
        <w:rPr>
          <w:rFonts w:ascii="Arial" w:hAnsi="Arial" w:cs="Arial"/>
        </w:rPr>
      </w:pPr>
    </w:p>
    <w:p w14:paraId="25E677AC" w14:textId="5751B9AD" w:rsidR="00A70F83" w:rsidRPr="00A70F83" w:rsidRDefault="00A70F83" w:rsidP="00A70F83">
      <w:pPr>
        <w:jc w:val="center"/>
        <w:rPr>
          <w:rFonts w:ascii="Arial" w:hAnsi="Arial" w:cs="Arial"/>
        </w:rPr>
      </w:pPr>
      <w:r w:rsidRPr="00A70F83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1589CA3E" w14:textId="77777777" w:rsidR="00A70F83" w:rsidRPr="00A70F83" w:rsidRDefault="00A70F83" w:rsidP="00A70F83">
      <w:pPr>
        <w:jc w:val="center"/>
        <w:rPr>
          <w:rFonts w:ascii="Arial" w:hAnsi="Arial" w:cs="Arial"/>
          <w:b/>
          <w:bCs/>
        </w:rPr>
      </w:pPr>
      <w:r w:rsidRPr="00A70F83">
        <w:rPr>
          <w:rFonts w:ascii="Arial" w:hAnsi="Arial" w:cs="Arial"/>
          <w:b/>
          <w:bCs/>
        </w:rPr>
        <w:t>CAJA DE DATOS</w:t>
      </w:r>
    </w:p>
    <w:p w14:paraId="62206E4F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 xml:space="preserve"> </w:t>
      </w:r>
    </w:p>
    <w:p w14:paraId="1134B8F9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Centros de Formación (CEFOR) en la ciudad:</w:t>
      </w:r>
    </w:p>
    <w:p w14:paraId="2EA8EDFE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1.</w:t>
      </w:r>
      <w:r w:rsidRPr="00A70F83">
        <w:rPr>
          <w:rFonts w:ascii="Arial" w:hAnsi="Arial" w:cs="Arial"/>
        </w:rPr>
        <w:tab/>
        <w:t>Supermanzana 91</w:t>
      </w:r>
    </w:p>
    <w:p w14:paraId="21BEF255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2.</w:t>
      </w:r>
      <w:r w:rsidRPr="00A70F83">
        <w:rPr>
          <w:rFonts w:ascii="Arial" w:hAnsi="Arial" w:cs="Arial"/>
        </w:rPr>
        <w:tab/>
        <w:t>Supermanzana 92</w:t>
      </w:r>
    </w:p>
    <w:p w14:paraId="35635E2D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3.</w:t>
      </w:r>
      <w:r w:rsidRPr="00A70F83">
        <w:rPr>
          <w:rFonts w:ascii="Arial" w:hAnsi="Arial" w:cs="Arial"/>
        </w:rPr>
        <w:tab/>
        <w:t>Supermanzana 101</w:t>
      </w:r>
    </w:p>
    <w:p w14:paraId="4020C023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4.</w:t>
      </w:r>
      <w:r w:rsidRPr="00A70F83">
        <w:rPr>
          <w:rFonts w:ascii="Arial" w:hAnsi="Arial" w:cs="Arial"/>
        </w:rPr>
        <w:tab/>
        <w:t>Supermanzana 103</w:t>
      </w:r>
    </w:p>
    <w:p w14:paraId="4377C5BF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5.</w:t>
      </w:r>
      <w:r w:rsidRPr="00A70F83">
        <w:rPr>
          <w:rFonts w:ascii="Arial" w:hAnsi="Arial" w:cs="Arial"/>
        </w:rPr>
        <w:tab/>
        <w:t>Supermanzana 105</w:t>
      </w:r>
    </w:p>
    <w:p w14:paraId="64EA11B7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6.</w:t>
      </w:r>
      <w:r w:rsidRPr="00A70F83">
        <w:rPr>
          <w:rFonts w:ascii="Arial" w:hAnsi="Arial" w:cs="Arial"/>
        </w:rPr>
        <w:tab/>
        <w:t>Supermanzana 217</w:t>
      </w:r>
    </w:p>
    <w:p w14:paraId="02B697D0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7.</w:t>
      </w:r>
      <w:r w:rsidRPr="00A70F83">
        <w:rPr>
          <w:rFonts w:ascii="Arial" w:hAnsi="Arial" w:cs="Arial"/>
        </w:rPr>
        <w:tab/>
        <w:t>Supermanzana 220</w:t>
      </w:r>
    </w:p>
    <w:p w14:paraId="31EAC37B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8.</w:t>
      </w:r>
      <w:r w:rsidRPr="00A70F83">
        <w:rPr>
          <w:rFonts w:ascii="Arial" w:hAnsi="Arial" w:cs="Arial"/>
        </w:rPr>
        <w:tab/>
        <w:t>Supermanzana 248</w:t>
      </w:r>
    </w:p>
    <w:p w14:paraId="165A1304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9.</w:t>
      </w:r>
      <w:r w:rsidRPr="00A70F83">
        <w:rPr>
          <w:rFonts w:ascii="Arial" w:hAnsi="Arial" w:cs="Arial"/>
        </w:rPr>
        <w:tab/>
        <w:t>Supermanzana 250</w:t>
      </w:r>
    </w:p>
    <w:p w14:paraId="189835F4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lastRenderedPageBreak/>
        <w:t>10.</w:t>
      </w:r>
      <w:r w:rsidRPr="00A70F83">
        <w:rPr>
          <w:rFonts w:ascii="Arial" w:hAnsi="Arial" w:cs="Arial"/>
        </w:rPr>
        <w:tab/>
        <w:t>Supermanzana 251</w:t>
      </w:r>
    </w:p>
    <w:p w14:paraId="225A9FA5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11.</w:t>
      </w:r>
      <w:r w:rsidRPr="00A70F83">
        <w:rPr>
          <w:rFonts w:ascii="Arial" w:hAnsi="Arial" w:cs="Arial"/>
        </w:rPr>
        <w:tab/>
        <w:t>Supermanzana 259</w:t>
      </w:r>
    </w:p>
    <w:p w14:paraId="09AB33CB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12.</w:t>
      </w:r>
      <w:r w:rsidRPr="00A70F83">
        <w:rPr>
          <w:rFonts w:ascii="Arial" w:hAnsi="Arial" w:cs="Arial"/>
        </w:rPr>
        <w:tab/>
        <w:t>Colonia Avante</w:t>
      </w:r>
    </w:p>
    <w:p w14:paraId="07EEA4BA" w14:textId="77777777" w:rsidR="00A70F83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13.</w:t>
      </w:r>
      <w:r w:rsidRPr="00A70F83">
        <w:rPr>
          <w:rFonts w:ascii="Arial" w:hAnsi="Arial" w:cs="Arial"/>
        </w:rPr>
        <w:tab/>
        <w:t>Porristas 91</w:t>
      </w:r>
    </w:p>
    <w:p w14:paraId="620403D5" w14:textId="69322CF7" w:rsidR="00865C42" w:rsidRPr="00A70F83" w:rsidRDefault="00A70F83" w:rsidP="00A70F83">
      <w:pPr>
        <w:jc w:val="both"/>
        <w:rPr>
          <w:rFonts w:ascii="Arial" w:hAnsi="Arial" w:cs="Arial"/>
        </w:rPr>
      </w:pPr>
      <w:r w:rsidRPr="00A70F83">
        <w:rPr>
          <w:rFonts w:ascii="Arial" w:hAnsi="Arial" w:cs="Arial"/>
        </w:rPr>
        <w:t>14.</w:t>
      </w:r>
      <w:r w:rsidRPr="00A70F83">
        <w:rPr>
          <w:rFonts w:ascii="Arial" w:hAnsi="Arial" w:cs="Arial"/>
        </w:rPr>
        <w:tab/>
        <w:t>Porristas 220</w:t>
      </w:r>
    </w:p>
    <w:sectPr w:rsidR="00865C42" w:rsidRPr="00A70F8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AAA6" w14:textId="77777777" w:rsidR="002A39C2" w:rsidRDefault="002A39C2" w:rsidP="0092028B">
      <w:r>
        <w:separator/>
      </w:r>
    </w:p>
  </w:endnote>
  <w:endnote w:type="continuationSeparator" w:id="0">
    <w:p w14:paraId="6B3758C3" w14:textId="77777777" w:rsidR="002A39C2" w:rsidRDefault="002A39C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1D51" w14:textId="77777777" w:rsidR="002A39C2" w:rsidRDefault="002A39C2" w:rsidP="0092028B">
      <w:r>
        <w:separator/>
      </w:r>
    </w:p>
  </w:footnote>
  <w:footnote w:type="continuationSeparator" w:id="0">
    <w:p w14:paraId="1D6A7960" w14:textId="77777777" w:rsidR="002A39C2" w:rsidRDefault="002A39C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3FBB4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A70F8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3FBB4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A70F8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8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5"/>
  </w:num>
  <w:num w:numId="18" w16cid:durableId="469715409">
    <w:abstractNumId w:val="2"/>
  </w:num>
  <w:num w:numId="19" w16cid:durableId="1769495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A39C2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0F83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2024-10-12T19:59:00Z</dcterms:created>
  <dcterms:modified xsi:type="dcterms:W3CDTF">2024-10-12T19:59:00Z</dcterms:modified>
</cp:coreProperties>
</file>